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FA31A5" w:rsidRDefault="00FA31A5" w:rsidP="00FA31A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301А</w:t>
            </w:r>
            <w:bookmarkStart w:id="0" w:name="_GoBack"/>
            <w:bookmarkEnd w:id="0"/>
            <w:r>
              <w:rPr>
                <w:b/>
                <w:color w:val="000000"/>
                <w:sz w:val="26"/>
                <w:szCs w:val="26"/>
              </w:rPr>
              <w:t>36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652719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652719">
              <w:rPr>
                <w:b/>
                <w:color w:val="000000"/>
                <w:sz w:val="26"/>
                <w:szCs w:val="26"/>
              </w:rPr>
              <w:t>2228165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2B37E1" w:rsidRPr="002B37E1">
        <w:rPr>
          <w:b/>
          <w:sz w:val="26"/>
          <w:szCs w:val="26"/>
        </w:rPr>
        <w:t xml:space="preserve">ТПЛ-10-М </w:t>
      </w:r>
      <w:r w:rsidR="00FA31A5">
        <w:rPr>
          <w:b/>
          <w:sz w:val="26"/>
          <w:szCs w:val="26"/>
        </w:rPr>
        <w:t>У</w:t>
      </w:r>
      <w:proofErr w:type="gramStart"/>
      <w:r w:rsidR="00FA31A5">
        <w:rPr>
          <w:b/>
          <w:sz w:val="26"/>
          <w:szCs w:val="26"/>
        </w:rPr>
        <w:t>2</w:t>
      </w:r>
      <w:proofErr w:type="gramEnd"/>
      <w:r w:rsidR="00FA31A5">
        <w:rPr>
          <w:b/>
          <w:sz w:val="26"/>
          <w:szCs w:val="26"/>
        </w:rPr>
        <w:t xml:space="preserve"> </w:t>
      </w:r>
      <w:r w:rsidR="00652719">
        <w:rPr>
          <w:b/>
          <w:sz w:val="26"/>
          <w:szCs w:val="26"/>
        </w:rPr>
        <w:t>20</w:t>
      </w:r>
      <w:r w:rsidR="002B37E1" w:rsidRPr="002B37E1">
        <w:rPr>
          <w:b/>
          <w:sz w:val="26"/>
          <w:szCs w:val="26"/>
        </w:rPr>
        <w:t>0/5 0,5S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20"/>
        <w:gridCol w:w="2028"/>
        <w:gridCol w:w="2007"/>
      </w:tblGrid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933" w:type="pct"/>
            <w:vAlign w:val="center"/>
          </w:tcPr>
          <w:p w:rsidR="001802B3" w:rsidRPr="001802B3" w:rsidRDefault="00040CEC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проходной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Наибольшее рабочее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12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933" w:type="pct"/>
            <w:vAlign w:val="center"/>
          </w:tcPr>
          <w:p w:rsidR="001802B3" w:rsidRPr="001802B3" w:rsidRDefault="00652719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200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AB314C" w:rsidP="003D29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42386A">
              <w:rPr>
                <w:sz w:val="24"/>
                <w:szCs w:val="24"/>
              </w:rPr>
              <w:t>ок</w:t>
            </w:r>
            <w:r w:rsidR="001802B3" w:rsidRPr="001802B3">
              <w:rPr>
                <w:sz w:val="24"/>
                <w:szCs w:val="24"/>
              </w:rPr>
              <w:t xml:space="preserve"> термической стойкости</w:t>
            </w:r>
            <w:r w:rsidR="003D292D">
              <w:rPr>
                <w:sz w:val="24"/>
                <w:szCs w:val="24"/>
              </w:rPr>
              <w:t xml:space="preserve">, </w:t>
            </w:r>
            <w:r w:rsidR="001802B3" w:rsidRPr="001802B3">
              <w:rPr>
                <w:sz w:val="24"/>
                <w:szCs w:val="24"/>
              </w:rPr>
              <w:t xml:space="preserve"> кА</w:t>
            </w:r>
            <w:r w:rsidR="003D292D">
              <w:rPr>
                <w:sz w:val="24"/>
                <w:szCs w:val="24"/>
              </w:rPr>
              <w:t>, 3с,</w:t>
            </w:r>
            <w:r w:rsidR="001802B3" w:rsidRPr="001802B3">
              <w:rPr>
                <w:sz w:val="24"/>
                <w:szCs w:val="24"/>
              </w:rPr>
              <w:t xml:space="preserve"> не менее</w:t>
            </w:r>
          </w:p>
        </w:tc>
        <w:tc>
          <w:tcPr>
            <w:tcW w:w="933" w:type="pct"/>
            <w:vAlign w:val="center"/>
          </w:tcPr>
          <w:p w:rsidR="00040CEC" w:rsidRPr="00040CEC" w:rsidRDefault="00652719" w:rsidP="00040CEC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12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42386A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42386A">
              <w:rPr>
                <w:sz w:val="24"/>
                <w:szCs w:val="24"/>
              </w:rPr>
              <w:t>Ток электродинамической стойкости, кА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652719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53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 xml:space="preserve">Частота, </w:t>
            </w:r>
            <w:proofErr w:type="gramStart"/>
            <w:r w:rsidRPr="001802B3">
              <w:rPr>
                <w:sz w:val="24"/>
                <w:szCs w:val="24"/>
              </w:rPr>
              <w:t>Гц</w:t>
            </w:r>
            <w:proofErr w:type="gramEnd"/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50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Число вторичных обмоток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учета, шт.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измерений, шт.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защиты, шт.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:rsidR="001802B3" w:rsidRPr="001802B3" w:rsidRDefault="003D292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15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</w:p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C381D" w:rsidRPr="001802B3" w:rsidTr="00101AD0">
        <w:trPr>
          <w:cantSplit/>
        </w:trPr>
        <w:tc>
          <w:tcPr>
            <w:tcW w:w="3124" w:type="pct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:rsidR="004C381D" w:rsidRPr="001802B3" w:rsidRDefault="004C381D" w:rsidP="008F591B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 xml:space="preserve">0,5 </w:t>
            </w:r>
            <w:r w:rsidRPr="001802B3">
              <w:rPr>
                <w:sz w:val="24"/>
                <w:szCs w:val="24"/>
                <w:lang w:val="en-US"/>
              </w:rPr>
              <w:t>S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802B3">
              <w:rPr>
                <w:sz w:val="24"/>
                <w:szCs w:val="24"/>
              </w:rPr>
              <w:t>10Р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Коэффициент безопасности приборов в цепи измерительной обмотки, не боле</w:t>
            </w:r>
            <w:r w:rsidR="00D06D28">
              <w:rPr>
                <w:sz w:val="24"/>
                <w:szCs w:val="24"/>
              </w:rPr>
              <w:t>е</w:t>
            </w:r>
            <w:r w:rsidR="00D06D28">
              <w:rPr>
                <w:rStyle w:val="af6"/>
                <w:sz w:val="24"/>
                <w:szCs w:val="24"/>
              </w:rPr>
              <w:footnoteReference w:id="1"/>
            </w:r>
          </w:p>
        </w:tc>
        <w:tc>
          <w:tcPr>
            <w:tcW w:w="933" w:type="pct"/>
            <w:vAlign w:val="center"/>
          </w:tcPr>
          <w:p w:rsidR="001802B3" w:rsidRPr="001802B3" w:rsidRDefault="00652719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D06D28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Номинальная предельная кратность обмоток   для защиты, не менее</w:t>
            </w:r>
            <w:r w:rsidR="00D06D28">
              <w:rPr>
                <w:rStyle w:val="af6"/>
                <w:sz w:val="24"/>
                <w:szCs w:val="24"/>
              </w:rPr>
              <w:t>1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933" w:type="pct"/>
            <w:vAlign w:val="center"/>
          </w:tcPr>
          <w:p w:rsidR="00223583" w:rsidRPr="001802B3" w:rsidRDefault="001802B3" w:rsidP="003D292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</w:t>
            </w:r>
            <w:proofErr w:type="gramStart"/>
            <w:r w:rsidRPr="001802B3">
              <w:rPr>
                <w:sz w:val="24"/>
                <w:szCs w:val="24"/>
              </w:rPr>
              <w:t>2</w:t>
            </w:r>
            <w:proofErr w:type="gramEnd"/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Высота установки над уровнем моря, не более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1000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Вид внутренней изоляции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литая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внешней изоляции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полимер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 xml:space="preserve">Требования </w:t>
            </w:r>
            <w:proofErr w:type="gramStart"/>
            <w:r w:rsidRPr="001802B3">
              <w:rPr>
                <w:sz w:val="24"/>
                <w:szCs w:val="24"/>
              </w:rPr>
              <w:t>к</w:t>
            </w:r>
            <w:proofErr w:type="gramEnd"/>
            <w:r w:rsidRPr="001802B3">
              <w:rPr>
                <w:sz w:val="24"/>
                <w:szCs w:val="24"/>
              </w:rPr>
              <w:t xml:space="preserve"> изоляция по ГОСТ 1516.3-96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уровень «б»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 xml:space="preserve">Класс </w:t>
            </w:r>
            <w:proofErr w:type="spellStart"/>
            <w:r w:rsidRPr="001802B3">
              <w:rPr>
                <w:sz w:val="24"/>
                <w:szCs w:val="24"/>
              </w:rPr>
              <w:t>нагревостойкости</w:t>
            </w:r>
            <w:proofErr w:type="spellEnd"/>
            <w:r w:rsidRPr="001802B3">
              <w:rPr>
                <w:sz w:val="24"/>
                <w:szCs w:val="24"/>
              </w:rPr>
              <w:t xml:space="preserve"> изоляции по ГОСТ 8865-93,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«В»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1802B3">
              <w:rPr>
                <w:b/>
                <w:sz w:val="24"/>
                <w:szCs w:val="24"/>
              </w:rPr>
              <w:t>Дополнительные условия (требования)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</w:t>
      </w:r>
      <w:proofErr w:type="spellStart"/>
      <w:r w:rsidR="001B6212" w:rsidRPr="004409B9">
        <w:rPr>
          <w:sz w:val="24"/>
          <w:szCs w:val="24"/>
        </w:rPr>
        <w:t>Россети</w:t>
      </w:r>
      <w:proofErr w:type="spellEnd"/>
      <w:r w:rsidR="001B6212" w:rsidRPr="004409B9">
        <w:rPr>
          <w:sz w:val="24"/>
          <w:szCs w:val="24"/>
        </w:rPr>
        <w:t>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</w:t>
      </w:r>
      <w:proofErr w:type="spellStart"/>
      <w:r w:rsidR="001B6212" w:rsidRPr="004409B9">
        <w:rPr>
          <w:sz w:val="24"/>
          <w:szCs w:val="24"/>
        </w:rPr>
        <w:t>Россети</w:t>
      </w:r>
      <w:proofErr w:type="spellEnd"/>
      <w:r w:rsidR="001B6212" w:rsidRPr="004409B9">
        <w:rPr>
          <w:sz w:val="24"/>
          <w:szCs w:val="24"/>
        </w:rPr>
        <w:t>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9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BCB" w:rsidRDefault="00FE6BCB">
      <w:r>
        <w:separator/>
      </w:r>
    </w:p>
  </w:endnote>
  <w:endnote w:type="continuationSeparator" w:id="0">
    <w:p w:rsidR="00FE6BCB" w:rsidRDefault="00FE6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BCB" w:rsidRDefault="00FE6BCB">
      <w:r>
        <w:separator/>
      </w:r>
    </w:p>
  </w:footnote>
  <w:footnote w:type="continuationSeparator" w:id="0">
    <w:p w:rsidR="00FE6BCB" w:rsidRDefault="00FE6BCB">
      <w:r>
        <w:continuationSeparator/>
      </w:r>
    </w:p>
  </w:footnote>
  <w:footnote w:id="1">
    <w:p w:rsidR="00D06D28" w:rsidRPr="00D06D28" w:rsidRDefault="00D06D28" w:rsidP="00D06D28">
      <w:pPr>
        <w:tabs>
          <w:tab w:val="left" w:pos="709"/>
        </w:tabs>
        <w:spacing w:line="276" w:lineRule="auto"/>
      </w:pPr>
      <w:r w:rsidRPr="00D06D28">
        <w:rPr>
          <w:rStyle w:val="af6"/>
        </w:rPr>
        <w:footnoteRef/>
      </w:r>
      <w:r w:rsidRPr="00D06D28">
        <w:t xml:space="preserve"> указывается значение, соответствующее нагрузочным характеристикам трансформатора и номинальному первичному току (по кривым предельной кратности вторичной обмотки для защиты и зависимости коэффициента безопасности приборов)</w:t>
      </w:r>
    </w:p>
    <w:p w:rsidR="00D06D28" w:rsidRDefault="00D06D28">
      <w:pPr>
        <w:pStyle w:val="af4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3BA"/>
    <w:rsid w:val="001B6212"/>
    <w:rsid w:val="001B7FD4"/>
    <w:rsid w:val="001C0CD9"/>
    <w:rsid w:val="001C19CB"/>
    <w:rsid w:val="001C1A09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0712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77968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71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76E4B"/>
    <w:rsid w:val="006806A9"/>
    <w:rsid w:val="00681C28"/>
    <w:rsid w:val="006837DC"/>
    <w:rsid w:val="006841FC"/>
    <w:rsid w:val="0069133E"/>
    <w:rsid w:val="00691E00"/>
    <w:rsid w:val="0069481B"/>
    <w:rsid w:val="00696EAC"/>
    <w:rsid w:val="00697D58"/>
    <w:rsid w:val="006A1DE4"/>
    <w:rsid w:val="006A383F"/>
    <w:rsid w:val="006A4E1A"/>
    <w:rsid w:val="006A7083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BB5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0A67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5A8F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7C3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1A5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E6BCB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D7EEB86-E85C-419F-A08D-33BCB7A818FF}"/>
</file>

<file path=customXml/itemProps2.xml><?xml version="1.0" encoding="utf-8"?>
<ds:datastoreItem xmlns:ds="http://schemas.openxmlformats.org/officeDocument/2006/customXml" ds:itemID="{88C3B437-99AF-49CC-A176-A184D1BA9438}"/>
</file>

<file path=customXml/itemProps3.xml><?xml version="1.0" encoding="utf-8"?>
<ds:datastoreItem xmlns:ds="http://schemas.openxmlformats.org/officeDocument/2006/customXml" ds:itemID="{F120BC24-2BD0-4349-9CEA-26C5BC27336F}"/>
</file>

<file path=customXml/itemProps4.xml><?xml version="1.0" encoding="utf-8"?>
<ds:datastoreItem xmlns:ds="http://schemas.openxmlformats.org/officeDocument/2006/customXml" ds:itemID="{0ECA2B2F-72DE-4BEF-8CBE-32A68EBECC4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1172</Words>
  <Characters>6683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User</cp:lastModifiedBy>
  <cp:revision>2</cp:revision>
  <cp:lastPrinted>2010-09-30T13:29:00Z</cp:lastPrinted>
  <dcterms:created xsi:type="dcterms:W3CDTF">2014-07-15T13:54:00Z</dcterms:created>
  <dcterms:modified xsi:type="dcterms:W3CDTF">2014-07-15T13:54:00Z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